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4865"/>
      </w:tblGrid>
      <w:tr w:rsidR="00B412BD" w:rsidRPr="000820BA" w:rsidTr="004D5EFC">
        <w:tc>
          <w:tcPr>
            <w:tcW w:w="5069" w:type="dxa"/>
          </w:tcPr>
          <w:p w:rsidR="00B412BD" w:rsidRDefault="00B412BD" w:rsidP="004D5EF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412BD" w:rsidRPr="000820BA" w:rsidRDefault="00B412BD" w:rsidP="004D5EF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412BD" w:rsidRPr="000820BA" w:rsidRDefault="00B412BD" w:rsidP="004D5EF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412BD" w:rsidRPr="000820BA" w:rsidRDefault="00B412BD" w:rsidP="004D5EF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B412BD" w:rsidRPr="000820BA" w:rsidRDefault="00B412BD" w:rsidP="004D5EF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20B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ПРИЛОЖЕНИЕ №2</w:t>
            </w:r>
          </w:p>
          <w:p w:rsidR="00B412BD" w:rsidRPr="000820BA" w:rsidRDefault="00B412BD" w:rsidP="004D5EF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82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 Положению о защите персональных данных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082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Ассоциации</w:t>
            </w:r>
            <w:r w:rsidRPr="000820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«СРО «Строители Белгородской области».</w:t>
            </w:r>
          </w:p>
        </w:tc>
      </w:tr>
    </w:tbl>
    <w:p w:rsidR="00B412BD" w:rsidRPr="000820BA" w:rsidRDefault="00B412BD" w:rsidP="00B412B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12BD" w:rsidRPr="000820BA" w:rsidRDefault="00B412BD" w:rsidP="00B412B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12BD" w:rsidRPr="000820BA" w:rsidRDefault="00B412BD" w:rsidP="00B412B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12BD" w:rsidRPr="000820BA" w:rsidRDefault="00B412BD" w:rsidP="00B412BD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12BD" w:rsidRPr="000820BA" w:rsidRDefault="00B412BD" w:rsidP="00B412B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0BA">
        <w:rPr>
          <w:rFonts w:ascii="Times New Roman" w:hAnsi="Times New Roman"/>
          <w:b/>
          <w:sz w:val="28"/>
          <w:szCs w:val="28"/>
          <w:lang w:eastAsia="ru-RU"/>
        </w:rPr>
        <w:t>СОГЛАСИЕ</w:t>
      </w:r>
    </w:p>
    <w:p w:rsidR="00B412BD" w:rsidRPr="000820BA" w:rsidRDefault="00B412BD" w:rsidP="00B412BD">
      <w:pPr>
        <w:pStyle w:val="a3"/>
        <w:ind w:left="-284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820BA">
        <w:rPr>
          <w:rFonts w:ascii="Times New Roman" w:hAnsi="Times New Roman"/>
          <w:b/>
          <w:sz w:val="28"/>
          <w:szCs w:val="28"/>
          <w:lang w:eastAsia="ru-RU"/>
        </w:rPr>
        <w:t>работника (полн</w:t>
      </w:r>
      <w:bookmarkStart w:id="0" w:name="_GoBack"/>
      <w:bookmarkEnd w:id="0"/>
      <w:r w:rsidRPr="000820BA">
        <w:rPr>
          <w:rFonts w:ascii="Times New Roman" w:hAnsi="Times New Roman"/>
          <w:b/>
          <w:sz w:val="28"/>
          <w:szCs w:val="28"/>
          <w:lang w:eastAsia="ru-RU"/>
        </w:rPr>
        <w:t>ое наименование юридического лица –</w:t>
      </w:r>
      <w:proofErr w:type="gramEnd"/>
    </w:p>
    <w:p w:rsidR="00B412BD" w:rsidRPr="000820BA" w:rsidRDefault="00B412BD" w:rsidP="00B412BD">
      <w:pPr>
        <w:pStyle w:val="a3"/>
        <w:ind w:left="-284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0BA">
        <w:rPr>
          <w:rFonts w:ascii="Times New Roman" w:hAnsi="Times New Roman"/>
          <w:b/>
          <w:sz w:val="28"/>
          <w:szCs w:val="28"/>
          <w:lang w:eastAsia="ru-RU"/>
        </w:rPr>
        <w:t xml:space="preserve"> члена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«СРО  «Строители Белгородской области»</w:t>
      </w:r>
      <w:r w:rsidRPr="000820BA">
        <w:rPr>
          <w:rFonts w:ascii="Times New Roman" w:hAnsi="Times New Roman"/>
          <w:b/>
          <w:sz w:val="28"/>
          <w:szCs w:val="28"/>
          <w:lang w:eastAsia="ru-RU"/>
        </w:rPr>
        <w:t xml:space="preserve"> или кандидата в члены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«СРО  «Строители Белгородской области»</w:t>
      </w:r>
      <w:r w:rsidRPr="000820BA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B412BD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2BD" w:rsidRPr="000820BA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Я, 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B412BD" w:rsidRPr="000820BA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    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ФИО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412BD" w:rsidRPr="000820BA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B412BD" w:rsidRPr="000820BA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(наименование  должности,  подразделения или выборной должности, место работы)</w:t>
      </w:r>
    </w:p>
    <w:p w:rsidR="00B412BD" w:rsidRPr="000820BA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СОГЛАСЕН на обработку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Ассоциацией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«Саморегулируемая организация «Строители Белгородской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Ассоциация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области», г. Белгород,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Гражданский проспект, дом 47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) моих персональных данных, представляемых для внесения в базу данных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 сведений о повышении квалификации и аттестации, включающих:</w:t>
      </w:r>
    </w:p>
    <w:p w:rsidR="00B412BD" w:rsidRPr="000820BA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отчество;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Пол;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Дату рождения;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 (в случае необходимости предоставления);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Контактный номер телефона;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почты;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B412BD" w:rsidRPr="000820BA" w:rsidRDefault="00B412BD" w:rsidP="00B412B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Сведения о работодателе (ИНН, ОГРН, полное наименование, адрес, должность);</w:t>
      </w:r>
    </w:p>
    <w:p w:rsidR="00B412BD" w:rsidRPr="000820BA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2BD" w:rsidRPr="000820BA" w:rsidRDefault="00B412BD" w:rsidP="00B412B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блокирование, уничтожение.</w:t>
      </w:r>
      <w:proofErr w:type="gramEnd"/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 вправе обрабатывать мои персональные данные посредством хранения на бумажном носителе и внесения в электронную базу данных (программа 1С «Реестр СРО»),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B412BD" w:rsidRPr="000820BA" w:rsidRDefault="00B412BD" w:rsidP="00B412B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Ассоциация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сохранить профессиональную тайну.</w:t>
      </w:r>
    </w:p>
    <w:p w:rsidR="00B412BD" w:rsidRPr="000820BA" w:rsidRDefault="00B412BD" w:rsidP="00B412B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действует бессрочно, срок хранения моих персональных данных не органичен.</w:t>
      </w:r>
    </w:p>
    <w:p w:rsidR="00B412BD" w:rsidRPr="000820BA" w:rsidRDefault="00B412BD" w:rsidP="00B412B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 по почте заказным письмом с уведомлением о вручении, либо вручен лично под расписку представителю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области». </w:t>
      </w:r>
      <w:proofErr w:type="gramStart"/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 xml:space="preserve"> «СРО «Строители Белгородской области» обязано прекратить их обработку, исключить соответствующие сведения из электронной базы данных (программы 1С «Реестр СРО») и не учитывать меня как специалиста при определении минимально необходимых требований к выдаче свидетельств о допуске к работам, которые оказывают влияние на безопасность объектов капитального строительства.</w:t>
      </w:r>
      <w:proofErr w:type="gramEnd"/>
    </w:p>
    <w:p w:rsidR="00B412BD" w:rsidRPr="000820BA" w:rsidRDefault="00B412BD" w:rsidP="00B412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2BD" w:rsidRPr="000820BA" w:rsidRDefault="00B412BD" w:rsidP="00B412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Подпись субъекта персональных данных____________________</w:t>
      </w:r>
    </w:p>
    <w:p w:rsidR="00B412BD" w:rsidRPr="000820BA" w:rsidRDefault="00B412BD" w:rsidP="00B412B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0BA">
        <w:rPr>
          <w:rFonts w:ascii="Times New Roman" w:eastAsia="Times New Roman" w:hAnsi="Times New Roman"/>
          <w:sz w:val="28"/>
          <w:szCs w:val="28"/>
          <w:lang w:eastAsia="ru-RU"/>
        </w:rPr>
        <w:t>Дата:_____________________</w:t>
      </w:r>
    </w:p>
    <w:p w:rsidR="00923B4B" w:rsidRDefault="00923B4B"/>
    <w:sectPr w:rsidR="0092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3D2"/>
    <w:multiLevelType w:val="hybridMultilevel"/>
    <w:tmpl w:val="BAEA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BD"/>
    <w:rsid w:val="00923B4B"/>
    <w:rsid w:val="00B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2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1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2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</cp:revision>
  <dcterms:created xsi:type="dcterms:W3CDTF">2016-04-07T06:17:00Z</dcterms:created>
  <dcterms:modified xsi:type="dcterms:W3CDTF">2016-04-07T06:18:00Z</dcterms:modified>
</cp:coreProperties>
</file>