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96" w:rsidRPr="00DE0B99" w:rsidRDefault="00B76C96" w:rsidP="00F81943">
      <w:pPr>
        <w:sectPr w:rsidR="00B76C96" w:rsidRPr="00DE0B99" w:rsidSect="00EB070D">
          <w:footerReference w:type="default" r:id="rId8"/>
          <w:pgSz w:w="16838" w:h="11906" w:orient="landscape"/>
          <w:pgMar w:top="567" w:right="707" w:bottom="993" w:left="851" w:header="709" w:footer="227" w:gutter="0"/>
          <w:pgNumType w:start="1"/>
          <w:cols w:space="708"/>
          <w:titlePg/>
          <w:docGrid w:linePitch="360"/>
        </w:sectPr>
      </w:pPr>
    </w:p>
    <w:p w:rsidR="00C50BC7" w:rsidRDefault="00C50BC7" w:rsidP="00BA051B">
      <w:pPr>
        <w:widowControl w:val="0"/>
        <w:ind w:right="141"/>
        <w:rPr>
          <w:b/>
        </w:rPr>
      </w:pPr>
    </w:p>
    <w:p w:rsidR="00B76C96" w:rsidRPr="00DE0B99" w:rsidRDefault="00B76C96" w:rsidP="00BB447E">
      <w:pPr>
        <w:widowControl w:val="0"/>
        <w:ind w:left="5245" w:right="141"/>
        <w:jc w:val="center"/>
        <w:rPr>
          <w:b/>
        </w:rPr>
      </w:pPr>
      <w:r w:rsidRPr="00DE0B99">
        <w:rPr>
          <w:b/>
        </w:rPr>
        <w:t xml:space="preserve">Приложение № </w:t>
      </w:r>
      <w:r w:rsidR="00BA051B">
        <w:rPr>
          <w:b/>
        </w:rPr>
        <w:t>9</w:t>
      </w:r>
    </w:p>
    <w:p w:rsidR="005A4A15" w:rsidRPr="00DE0B99" w:rsidRDefault="005A4A15" w:rsidP="005A4A15">
      <w:pPr>
        <w:suppressAutoHyphens/>
        <w:jc w:val="center"/>
        <w:rPr>
          <w:rFonts w:eastAsia="Arial"/>
          <w:b/>
          <w:strike/>
          <w:color w:val="000000"/>
          <w:sz w:val="22"/>
          <w:szCs w:val="22"/>
          <w:lang w:eastAsia="zh-CN"/>
        </w:rPr>
      </w:pPr>
    </w:p>
    <w:p w:rsidR="00804499" w:rsidRPr="00DE0B99" w:rsidRDefault="00804499" w:rsidP="00804499">
      <w:pPr>
        <w:jc w:val="center"/>
        <w:rPr>
          <w:b/>
        </w:rPr>
      </w:pPr>
      <w:r w:rsidRPr="00DE0B99">
        <w:rPr>
          <w:b/>
        </w:rPr>
        <w:t xml:space="preserve">Состав и количество имущества, </w:t>
      </w:r>
    </w:p>
    <w:p w:rsidR="00804499" w:rsidRPr="00DE0B99" w:rsidRDefault="00804499" w:rsidP="00804499">
      <w:pPr>
        <w:jc w:val="center"/>
        <w:rPr>
          <w:b/>
        </w:rPr>
      </w:pPr>
      <w:r w:rsidRPr="00DE0B99">
        <w:rPr>
          <w:b/>
        </w:rPr>
        <w:t>необходимого для строительства, реконструкции и капитального ремонта, сноса</w:t>
      </w:r>
    </w:p>
    <w:p w:rsidR="00804499" w:rsidRPr="00DE0B99" w:rsidRDefault="00804499" w:rsidP="00804499">
      <w:pPr>
        <w:jc w:val="center"/>
        <w:rPr>
          <w:b/>
        </w:rPr>
      </w:pPr>
      <w:r w:rsidRPr="00DE0B99">
        <w:rPr>
          <w:b/>
        </w:rPr>
        <w:t xml:space="preserve"> особо опасных, технически сложных и уникальных объектов, </w:t>
      </w:r>
    </w:p>
    <w:p w:rsidR="00804499" w:rsidRPr="00DE0B99" w:rsidRDefault="00804499" w:rsidP="00804499">
      <w:pPr>
        <w:spacing w:before="1" w:after="4"/>
        <w:jc w:val="center"/>
        <w:rPr>
          <w:b/>
        </w:rPr>
      </w:pPr>
      <w:r w:rsidRPr="00DE0B99">
        <w:rPr>
          <w:b/>
        </w:rPr>
        <w:t>за исключением объектов использования атомной энергии</w:t>
      </w:r>
    </w:p>
    <w:p w:rsidR="00804499" w:rsidRPr="00DE0B99" w:rsidRDefault="00804499" w:rsidP="00804499">
      <w:pPr>
        <w:spacing w:before="1" w:after="4"/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29"/>
        <w:gridCol w:w="3039"/>
      </w:tblGrid>
      <w:tr w:rsidR="00804499" w:rsidRPr="00DE0B99" w:rsidTr="0057598A">
        <w:trPr>
          <w:trHeight w:val="728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804499" w:rsidRPr="00DE0B99" w:rsidRDefault="00804499" w:rsidP="0089364F">
            <w:pPr>
              <w:pStyle w:val="TableParagraph"/>
              <w:ind w:left="56" w:right="40"/>
              <w:jc w:val="center"/>
              <w:rPr>
                <w:rFonts w:ascii="Times New Roman" w:hAnsi="Times New Roman" w:cs="Times New Roman"/>
                <w:b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t xml:space="preserve">№ </w:t>
            </w:r>
            <w:r w:rsidRPr="00DE0B99">
              <w:rPr>
                <w:rFonts w:ascii="Times New Roman" w:hAnsi="Times New Roman" w:cs="Times New Roman"/>
                <w:b/>
                <w:spacing w:val="-4"/>
                <w:w w:val="105"/>
              </w:rPr>
              <w:t>груп</w:t>
            </w:r>
            <w:r w:rsidRPr="00DE0B99">
              <w:rPr>
                <w:rFonts w:ascii="Times New Roman" w:hAnsi="Times New Roman" w:cs="Times New Roman"/>
                <w:b/>
                <w:spacing w:val="-3"/>
                <w:w w:val="105"/>
              </w:rPr>
              <w:t>пы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04499" w:rsidRPr="00DE0B99" w:rsidRDefault="00804499" w:rsidP="0089364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DE0B99">
              <w:rPr>
                <w:rFonts w:ascii="Times New Roman" w:hAnsi="Times New Roman" w:cs="Times New Roman"/>
                <w:b/>
              </w:rPr>
              <w:t>Состав имущества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0B99">
              <w:rPr>
                <w:rFonts w:ascii="Times New Roman" w:hAnsi="Times New Roman" w:cs="Times New Roman"/>
                <w:b/>
                <w:lang w:val="ru-RU"/>
              </w:rPr>
              <w:t>Количество</w:t>
            </w:r>
          </w:p>
        </w:tc>
      </w:tr>
      <w:tr w:rsidR="00804499" w:rsidRPr="00DE0B99" w:rsidTr="0089364F">
        <w:trPr>
          <w:trHeight w:val="493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t>1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  <w:lang w:val="ru-RU"/>
              </w:rPr>
              <w:t>Здания, и (или) сооружения, и (или) помещения</w:t>
            </w:r>
          </w:p>
        </w:tc>
      </w:tr>
      <w:tr w:rsidR="00804499" w:rsidRPr="00DE0B99" w:rsidTr="0089364F">
        <w:trPr>
          <w:trHeight w:val="415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43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Офисные, административные и иные помещения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04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Помещения для приема пищи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5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Помещения для обогрева рабочих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17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Склад закрытый отапливаемый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09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Склад закрытый неотапливаемый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375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t>2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t>Строительные машины и механизмы</w:t>
            </w:r>
          </w:p>
        </w:tc>
      </w:tr>
      <w:tr w:rsidR="00804499" w:rsidRPr="00DE0B99" w:rsidTr="0089364F">
        <w:trPr>
          <w:trHeight w:val="379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Транспортирующие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7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Погрузочно-разгрузочные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05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Грузоподъемные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5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Для земляных работ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03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Для буровых работ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3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Для свайных работ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14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Для бетонных и железобетонных работ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1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Для отделочных работ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13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Ручные машины (механизированный инструмент)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05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t>3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t>Транспортные средства</w:t>
            </w:r>
          </w:p>
        </w:tc>
      </w:tr>
      <w:tr w:rsidR="00804499" w:rsidRPr="00DE0B99" w:rsidTr="0089364F">
        <w:trPr>
          <w:trHeight w:val="424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Легковые автомобили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205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2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Грузовые автомобили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380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t>4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t>Средства технологического оснащения</w:t>
            </w:r>
          </w:p>
        </w:tc>
      </w:tr>
      <w:tr w:rsidR="00804499" w:rsidRPr="00DE0B99" w:rsidTr="0089364F">
        <w:trPr>
          <w:trHeight w:val="581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1"/>
              <w:ind w:left="69" w:right="-17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Приспособления и устройства грузозахватные, оснащение монтажное, приспособления навесные для уплотнения грунтов, используемые при строительстве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8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76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Контейнеры, средства пакетирования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57598A">
        <w:trPr>
          <w:trHeight w:val="409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57598A" w:rsidP="0089364F">
            <w:pPr>
              <w:pStyle w:val="TableParagraph"/>
              <w:spacing w:before="54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0B0C3" wp14:editId="0FFA109E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406400</wp:posOffset>
                      </wp:positionV>
                      <wp:extent cx="428625" cy="266700"/>
                      <wp:effectExtent l="0" t="0" r="9525" b="0"/>
                      <wp:wrapNone/>
                      <wp:docPr id="17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61" w:rsidRDefault="00315E61" w:rsidP="0057598A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30B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176pt;margin-top:32pt;width:33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" fillcolor="white [3201]" stroked="f" strokeweight=".5pt">
                      <v:textbox>
                        <w:txbxContent>
                          <w:p w:rsidR="00315E61" w:rsidRDefault="00315E61" w:rsidP="0057598A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499"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инвентарные для складирования, ограждения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983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 xml:space="preserve">Опалубка, приспособления и устройства </w:t>
            </w:r>
            <w:r w:rsidRPr="00DE0B99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для </w:t>
            </w: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герметизации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и замоноличивания стыков и швов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17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1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Средства подмащивания для строительства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23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1"/>
              <w:ind w:left="69"/>
              <w:rPr>
                <w:rFonts w:ascii="Times New Roman" w:hAnsi="Times New Roman" w:cs="Times New Roman"/>
                <w:w w:val="105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Передвижной сварочный комплекс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</w:rPr>
              <w:t>Не менее 1 единицы</w:t>
            </w:r>
          </w:p>
        </w:tc>
      </w:tr>
      <w:tr w:rsidR="00804499" w:rsidRPr="00DE0B99" w:rsidTr="0089364F">
        <w:trPr>
          <w:trHeight w:val="415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804499" w:rsidRPr="00DE0B99" w:rsidRDefault="00804499" w:rsidP="0089364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lastRenderedPageBreak/>
              <w:t>5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lastRenderedPageBreak/>
              <w:t>Передвижные энергетические установки</w:t>
            </w:r>
          </w:p>
        </w:tc>
      </w:tr>
      <w:tr w:rsidR="00804499" w:rsidRPr="00DE0B99" w:rsidTr="0089364F">
        <w:trPr>
          <w:trHeight w:val="690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1"/>
              <w:ind w:left="69" w:right="22"/>
              <w:rPr>
                <w:rFonts w:ascii="Times New Roman" w:hAnsi="Times New Roman" w:cs="Times New Roman"/>
                <w:w w:val="105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Энергетические установки (комбинированные, дизельные, газовые, бензиновые и другие)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pStyle w:val="TableParagraph"/>
              <w:spacing w:before="1"/>
              <w:ind w:right="22"/>
              <w:jc w:val="center"/>
              <w:rPr>
                <w:rFonts w:ascii="Times New Roman" w:hAnsi="Times New Roman" w:cs="Times New Roman"/>
                <w:w w:val="105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419"/>
          <w:jc w:val="center"/>
        </w:trPr>
        <w:tc>
          <w:tcPr>
            <w:tcW w:w="1057" w:type="dxa"/>
            <w:vMerge w:val="restart"/>
          </w:tcPr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4499" w:rsidRPr="00DE0B99" w:rsidRDefault="00804499" w:rsidP="0089364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4499" w:rsidRPr="00DE0B99" w:rsidRDefault="00804499" w:rsidP="0089364F">
            <w:pPr>
              <w:pStyle w:val="TableParagraph"/>
              <w:spacing w:before="106"/>
              <w:jc w:val="center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3"/>
              </w:rPr>
              <w:t>6</w:t>
            </w:r>
          </w:p>
        </w:tc>
        <w:tc>
          <w:tcPr>
            <w:tcW w:w="8568" w:type="dxa"/>
            <w:gridSpan w:val="2"/>
            <w:shd w:val="clear" w:color="auto" w:fill="D7D7D7"/>
          </w:tcPr>
          <w:p w:rsidR="00804499" w:rsidRPr="00DE0B99" w:rsidRDefault="00804499" w:rsidP="0089364F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E0B99">
              <w:rPr>
                <w:rFonts w:ascii="Times New Roman" w:hAnsi="Times New Roman" w:cs="Times New Roman"/>
                <w:b/>
                <w:w w:val="105"/>
              </w:rPr>
              <w:t>Средства контроля и измерений</w:t>
            </w:r>
          </w:p>
        </w:tc>
      </w:tr>
      <w:tr w:rsidR="00804499" w:rsidRPr="00DE0B99" w:rsidTr="0089364F">
        <w:trPr>
          <w:trHeight w:val="692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измерений и контроля геометрических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параметров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04499">
        <w:trPr>
          <w:trHeight w:val="702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для контроля качества грунтов и глинистых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растворов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702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контроля качества бетонной смеси, ее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составляющих, бетона и железобетонных изделий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698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контроля качества цемента, цементного раствора, гипса, извести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709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контроля качества сварки,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антикоррозионных и лакокрасочных покрытий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  <w:tr w:rsidR="00804499" w:rsidRPr="00DE0B99" w:rsidTr="0089364F">
        <w:trPr>
          <w:trHeight w:val="690"/>
          <w:jc w:val="center"/>
        </w:trPr>
        <w:tc>
          <w:tcPr>
            <w:tcW w:w="1057" w:type="dxa"/>
            <w:vMerge/>
          </w:tcPr>
          <w:p w:rsidR="00804499" w:rsidRPr="00DE0B99" w:rsidRDefault="00804499" w:rsidP="008936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804499" w:rsidRPr="00DE0B99" w:rsidRDefault="00804499" w:rsidP="0089364F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lang w:val="ru-RU"/>
              </w:rPr>
            </w:pPr>
            <w:r w:rsidRPr="00DE0B99">
              <w:rPr>
                <w:rFonts w:ascii="Times New Roman" w:hAnsi="Times New Roman" w:cs="Times New Roman"/>
                <w:w w:val="105"/>
                <w:lang w:val="ru-RU"/>
              </w:rPr>
              <w:t>Средства контроля качества черных вяжущих,</w:t>
            </w:r>
          </w:p>
          <w:p w:rsidR="00804499" w:rsidRPr="00DE0B99" w:rsidRDefault="00804499" w:rsidP="0089364F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</w:rPr>
            </w:pPr>
            <w:r w:rsidRPr="00DE0B99">
              <w:rPr>
                <w:rFonts w:ascii="Times New Roman" w:hAnsi="Times New Roman" w:cs="Times New Roman"/>
                <w:w w:val="105"/>
              </w:rPr>
              <w:t>заполнителей и асфальтобетона</w:t>
            </w:r>
          </w:p>
        </w:tc>
        <w:tc>
          <w:tcPr>
            <w:tcW w:w="3039" w:type="dxa"/>
          </w:tcPr>
          <w:p w:rsidR="00804499" w:rsidRPr="00DE0B99" w:rsidRDefault="00804499" w:rsidP="00893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B99">
              <w:rPr>
                <w:rFonts w:ascii="Times New Roman" w:hAnsi="Times New Roman" w:cs="Times New Roman"/>
                <w:w w:val="105"/>
                <w:sz w:val="22"/>
                <w:szCs w:val="22"/>
                <w:lang w:val="ru-RU"/>
              </w:rPr>
              <w:t>Не менее 1 единицы</w:t>
            </w:r>
          </w:p>
        </w:tc>
      </w:tr>
    </w:tbl>
    <w:p w:rsidR="00804499" w:rsidRPr="00DE0B99" w:rsidRDefault="00804499" w:rsidP="00804499">
      <w:pPr>
        <w:pStyle w:val="af1"/>
        <w:spacing w:before="6"/>
        <w:rPr>
          <w:b/>
          <w:sz w:val="27"/>
        </w:rPr>
      </w:pPr>
    </w:p>
    <w:p w:rsidR="00804499" w:rsidRPr="00DE0B99" w:rsidRDefault="00804499" w:rsidP="00804499">
      <w:pPr>
        <w:pStyle w:val="af1"/>
        <w:spacing w:before="6"/>
        <w:rPr>
          <w:b/>
          <w:sz w:val="36"/>
        </w:rPr>
      </w:pPr>
      <w:r w:rsidRPr="00DE0B99">
        <w:rPr>
          <w:w w:val="105"/>
          <w:sz w:val="16"/>
        </w:rPr>
        <w:tab/>
      </w:r>
      <w:r w:rsidRPr="00DE0B99">
        <w:rPr>
          <w:w w:val="105"/>
          <w:sz w:val="22"/>
        </w:rPr>
        <w:t>* - общее количество имущества может складываться как</w:t>
      </w:r>
      <w:r w:rsidRPr="00DE0B99">
        <w:rPr>
          <w:spacing w:val="-6"/>
          <w:w w:val="105"/>
          <w:sz w:val="22"/>
        </w:rPr>
        <w:t xml:space="preserve"> из </w:t>
      </w:r>
      <w:r w:rsidRPr="00DE0B99">
        <w:rPr>
          <w:spacing w:val="-5"/>
          <w:w w:val="105"/>
          <w:sz w:val="22"/>
        </w:rPr>
        <w:t xml:space="preserve">одного, </w:t>
      </w:r>
      <w:r w:rsidRPr="00DE0B99">
        <w:rPr>
          <w:spacing w:val="2"/>
          <w:w w:val="105"/>
          <w:sz w:val="22"/>
        </w:rPr>
        <w:t xml:space="preserve">так </w:t>
      </w:r>
      <w:r w:rsidRPr="00DE0B99">
        <w:rPr>
          <w:w w:val="105"/>
          <w:sz w:val="22"/>
        </w:rPr>
        <w:t xml:space="preserve">и </w:t>
      </w:r>
      <w:r w:rsidRPr="00DE0B99">
        <w:rPr>
          <w:spacing w:val="-4"/>
          <w:w w:val="105"/>
          <w:sz w:val="22"/>
        </w:rPr>
        <w:t xml:space="preserve">нескольких видов </w:t>
      </w:r>
      <w:r w:rsidRPr="00DE0B99">
        <w:rPr>
          <w:spacing w:val="-7"/>
          <w:w w:val="105"/>
          <w:sz w:val="22"/>
        </w:rPr>
        <w:t xml:space="preserve">группы </w:t>
      </w:r>
      <w:r w:rsidRPr="00DE0B99">
        <w:rPr>
          <w:spacing w:val="-4"/>
          <w:w w:val="105"/>
          <w:sz w:val="22"/>
        </w:rPr>
        <w:t xml:space="preserve">(на </w:t>
      </w:r>
      <w:r w:rsidRPr="00DE0B99">
        <w:rPr>
          <w:w w:val="105"/>
          <w:sz w:val="22"/>
        </w:rPr>
        <w:t>выбор кандидата в члены/члена Ассоциации)</w:t>
      </w:r>
    </w:p>
    <w:p w:rsidR="00804499" w:rsidRPr="00DE0B99" w:rsidRDefault="004F579C" w:rsidP="004F579C">
      <w:pPr>
        <w:rPr>
          <w:i/>
        </w:rPr>
      </w:pPr>
      <w:r w:rsidRPr="00DE0B99">
        <w:rPr>
          <w:i/>
        </w:rPr>
        <w:t xml:space="preserve">   </w:t>
      </w:r>
    </w:p>
    <w:p w:rsidR="00804499" w:rsidRPr="00DE0B99" w:rsidRDefault="00804499" w:rsidP="004F579C">
      <w:pPr>
        <w:rPr>
          <w:i/>
        </w:rPr>
      </w:pPr>
    </w:p>
    <w:p w:rsidR="004F579C" w:rsidRPr="00DE0B99" w:rsidRDefault="004F579C" w:rsidP="004F579C">
      <w:pPr>
        <w:rPr>
          <w:i/>
        </w:rPr>
      </w:pPr>
      <w:r w:rsidRPr="00DE0B99">
        <w:rPr>
          <w:i/>
        </w:rPr>
        <w:t xml:space="preserve">   «__» ____________ 20__ г. </w:t>
      </w:r>
    </w:p>
    <w:p w:rsidR="00B76C96" w:rsidRPr="00DE0B99" w:rsidRDefault="00B76C96" w:rsidP="00B76C96">
      <w:pPr>
        <w:suppressAutoHyphens/>
        <w:ind w:firstLine="708"/>
        <w:jc w:val="both"/>
        <w:rPr>
          <w:rFonts w:eastAsia="Arial"/>
          <w:color w:val="000000"/>
          <w:sz w:val="22"/>
          <w:szCs w:val="22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F579C" w:rsidRPr="00DE0B99" w:rsidTr="00D34554">
        <w:tc>
          <w:tcPr>
            <w:tcW w:w="2410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</w:tr>
      <w:tr w:rsidR="004F579C" w:rsidRPr="00DE0B99" w:rsidTr="00D34554">
        <w:tc>
          <w:tcPr>
            <w:tcW w:w="2410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06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F579C" w:rsidRPr="00DE0B99" w:rsidRDefault="004F579C" w:rsidP="004F579C">
      <w:pPr>
        <w:spacing w:line="276" w:lineRule="auto"/>
        <w:ind w:right="140"/>
        <w:jc w:val="both"/>
      </w:pPr>
    </w:p>
    <w:p w:rsidR="00804499" w:rsidRPr="00DE0B99" w:rsidRDefault="004F579C" w:rsidP="00F81943">
      <w:pPr>
        <w:tabs>
          <w:tab w:val="left" w:pos="4789"/>
        </w:tabs>
        <w:spacing w:line="276" w:lineRule="auto"/>
        <w:ind w:left="720" w:right="140" w:firstLine="131"/>
        <w:jc w:val="both"/>
      </w:pPr>
      <w:r w:rsidRPr="00DE0B99">
        <w:t xml:space="preserve">                     М.П.</w:t>
      </w:r>
      <w:r w:rsidR="00F81943" w:rsidRPr="00DE0B99">
        <w:tab/>
      </w:r>
    </w:p>
    <w:p w:rsidR="00804499" w:rsidRPr="00DE0B99" w:rsidRDefault="00804499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804499" w:rsidRPr="00DE0B99" w:rsidRDefault="00804499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804499" w:rsidRPr="00DE0B99" w:rsidRDefault="00804499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804499" w:rsidRPr="00DE0B99" w:rsidRDefault="00804499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  <w:bookmarkStart w:id="0" w:name="_GoBack"/>
      <w:bookmarkEnd w:id="0"/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5A4A15" w:rsidRPr="00DE0B99" w:rsidRDefault="005A4A15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804499" w:rsidRPr="00DE0B99" w:rsidRDefault="00804499" w:rsidP="00F81943">
      <w:pPr>
        <w:tabs>
          <w:tab w:val="left" w:pos="4789"/>
        </w:tabs>
        <w:spacing w:line="276" w:lineRule="auto"/>
        <w:ind w:left="720" w:right="140" w:firstLine="131"/>
        <w:jc w:val="both"/>
      </w:pPr>
    </w:p>
    <w:p w:rsidR="00804499" w:rsidRPr="00DE0B99" w:rsidRDefault="00F81943" w:rsidP="00804499">
      <w:pPr>
        <w:tabs>
          <w:tab w:val="left" w:pos="4789"/>
        </w:tabs>
        <w:spacing w:line="276" w:lineRule="auto"/>
        <w:ind w:left="720" w:right="140" w:firstLine="131"/>
        <w:jc w:val="center"/>
        <w:rPr>
          <w:b/>
        </w:rPr>
      </w:pPr>
      <w:r w:rsidRPr="00DE0B99">
        <w:t>2</w:t>
      </w:r>
      <w:r w:rsidR="0057598A">
        <w:t>6</w:t>
      </w:r>
      <w:r w:rsidR="00BB447E" w:rsidRPr="00DE0B99">
        <w:rPr>
          <w:b/>
        </w:rPr>
        <w:t xml:space="preserve">                                     </w:t>
      </w:r>
    </w:p>
    <w:p w:rsidR="00B76C96" w:rsidRDefault="00804499" w:rsidP="00BA051B">
      <w:pPr>
        <w:keepNext/>
        <w:tabs>
          <w:tab w:val="left" w:pos="4515"/>
        </w:tabs>
        <w:suppressAutoHyphens/>
        <w:jc w:val="center"/>
      </w:pPr>
      <w:r w:rsidRPr="00DE0B99">
        <w:rPr>
          <w:b/>
        </w:rPr>
        <w:t xml:space="preserve">                                                                                   </w:t>
      </w:r>
    </w:p>
    <w:sectPr w:rsidR="00B76C96" w:rsidSect="00EB070D">
      <w:pgSz w:w="11906" w:h="16838"/>
      <w:pgMar w:top="851" w:right="707" w:bottom="709" w:left="992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E7" w:rsidRDefault="00C90AE7" w:rsidP="001D3016">
      <w:r>
        <w:separator/>
      </w:r>
    </w:p>
  </w:endnote>
  <w:endnote w:type="continuationSeparator" w:id="0">
    <w:p w:rsidR="00C90AE7" w:rsidRDefault="00C90AE7" w:rsidP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61" w:rsidRDefault="00315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E7" w:rsidRDefault="00C90AE7" w:rsidP="001D3016">
      <w:r>
        <w:separator/>
      </w:r>
    </w:p>
  </w:footnote>
  <w:footnote w:type="continuationSeparator" w:id="0">
    <w:p w:rsidR="00C90AE7" w:rsidRDefault="00C90AE7" w:rsidP="001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55"/>
    <w:multiLevelType w:val="multilevel"/>
    <w:tmpl w:val="0B3EA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1B01A1D"/>
    <w:multiLevelType w:val="multilevel"/>
    <w:tmpl w:val="0F244F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1" w:hanging="2160"/>
      </w:pPr>
      <w:rPr>
        <w:rFonts w:hint="default"/>
      </w:rPr>
    </w:lvl>
  </w:abstractNum>
  <w:abstractNum w:abstractNumId="2" w15:restartNumberingAfterBreak="0">
    <w:nsid w:val="26147454"/>
    <w:multiLevelType w:val="multilevel"/>
    <w:tmpl w:val="58F07A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E4273"/>
    <w:multiLevelType w:val="multilevel"/>
    <w:tmpl w:val="59FEC3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3E634AA"/>
    <w:multiLevelType w:val="multilevel"/>
    <w:tmpl w:val="F0A44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4A055D5"/>
    <w:multiLevelType w:val="multilevel"/>
    <w:tmpl w:val="31DA0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8D2B36"/>
    <w:multiLevelType w:val="multilevel"/>
    <w:tmpl w:val="A778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11"/>
    <w:rsid w:val="00005CA1"/>
    <w:rsid w:val="00010B5A"/>
    <w:rsid w:val="0001107C"/>
    <w:rsid w:val="00012035"/>
    <w:rsid w:val="0001623E"/>
    <w:rsid w:val="0002343C"/>
    <w:rsid w:val="00034DFE"/>
    <w:rsid w:val="000422D9"/>
    <w:rsid w:val="00045C85"/>
    <w:rsid w:val="00046A4F"/>
    <w:rsid w:val="000519E4"/>
    <w:rsid w:val="0005346F"/>
    <w:rsid w:val="00053B11"/>
    <w:rsid w:val="0006138B"/>
    <w:rsid w:val="000712CC"/>
    <w:rsid w:val="00072693"/>
    <w:rsid w:val="000833F5"/>
    <w:rsid w:val="00084563"/>
    <w:rsid w:val="000904FB"/>
    <w:rsid w:val="00091C12"/>
    <w:rsid w:val="000933BD"/>
    <w:rsid w:val="00093B1B"/>
    <w:rsid w:val="00095A1A"/>
    <w:rsid w:val="000979A1"/>
    <w:rsid w:val="000B6302"/>
    <w:rsid w:val="000B7381"/>
    <w:rsid w:val="000C5856"/>
    <w:rsid w:val="000D2477"/>
    <w:rsid w:val="000D2F15"/>
    <w:rsid w:val="000D47A7"/>
    <w:rsid w:val="000D768C"/>
    <w:rsid w:val="000E1437"/>
    <w:rsid w:val="000E5166"/>
    <w:rsid w:val="000F25AF"/>
    <w:rsid w:val="000F3795"/>
    <w:rsid w:val="000F44A5"/>
    <w:rsid w:val="000F6E90"/>
    <w:rsid w:val="0010410E"/>
    <w:rsid w:val="0011123B"/>
    <w:rsid w:val="001127F7"/>
    <w:rsid w:val="001141AA"/>
    <w:rsid w:val="001265EB"/>
    <w:rsid w:val="00147741"/>
    <w:rsid w:val="00151EE2"/>
    <w:rsid w:val="00153407"/>
    <w:rsid w:val="001539BC"/>
    <w:rsid w:val="00160001"/>
    <w:rsid w:val="00161BBC"/>
    <w:rsid w:val="00162AAE"/>
    <w:rsid w:val="00184223"/>
    <w:rsid w:val="00187BE2"/>
    <w:rsid w:val="0019234E"/>
    <w:rsid w:val="001929B0"/>
    <w:rsid w:val="0019697F"/>
    <w:rsid w:val="001A5F88"/>
    <w:rsid w:val="001A65D4"/>
    <w:rsid w:val="001A6A25"/>
    <w:rsid w:val="001A6A9D"/>
    <w:rsid w:val="001A6E69"/>
    <w:rsid w:val="001B0BB0"/>
    <w:rsid w:val="001B3843"/>
    <w:rsid w:val="001B79D6"/>
    <w:rsid w:val="001B7D75"/>
    <w:rsid w:val="001D3016"/>
    <w:rsid w:val="001F2735"/>
    <w:rsid w:val="001F3BBE"/>
    <w:rsid w:val="001F4035"/>
    <w:rsid w:val="0020106C"/>
    <w:rsid w:val="002013A1"/>
    <w:rsid w:val="002048CC"/>
    <w:rsid w:val="00204D44"/>
    <w:rsid w:val="00221B70"/>
    <w:rsid w:val="00223135"/>
    <w:rsid w:val="00225AA0"/>
    <w:rsid w:val="00232CCF"/>
    <w:rsid w:val="002357CC"/>
    <w:rsid w:val="00241CA1"/>
    <w:rsid w:val="00242A98"/>
    <w:rsid w:val="00262E08"/>
    <w:rsid w:val="00266B64"/>
    <w:rsid w:val="00267D68"/>
    <w:rsid w:val="00273C4B"/>
    <w:rsid w:val="0027752B"/>
    <w:rsid w:val="002819F1"/>
    <w:rsid w:val="00285D1A"/>
    <w:rsid w:val="002B0BEC"/>
    <w:rsid w:val="002B388B"/>
    <w:rsid w:val="002B6552"/>
    <w:rsid w:val="002B76C4"/>
    <w:rsid w:val="002C6299"/>
    <w:rsid w:val="002C7E3F"/>
    <w:rsid w:val="002D58B5"/>
    <w:rsid w:val="002E341C"/>
    <w:rsid w:val="002E52E0"/>
    <w:rsid w:val="002E6FFF"/>
    <w:rsid w:val="002F5ED5"/>
    <w:rsid w:val="002F5EDD"/>
    <w:rsid w:val="002F60FF"/>
    <w:rsid w:val="002F7A04"/>
    <w:rsid w:val="00301E37"/>
    <w:rsid w:val="00303436"/>
    <w:rsid w:val="003077DA"/>
    <w:rsid w:val="00315E61"/>
    <w:rsid w:val="00317B72"/>
    <w:rsid w:val="00321D53"/>
    <w:rsid w:val="003265C0"/>
    <w:rsid w:val="003429D8"/>
    <w:rsid w:val="0034645F"/>
    <w:rsid w:val="003567B1"/>
    <w:rsid w:val="00376BA4"/>
    <w:rsid w:val="00383908"/>
    <w:rsid w:val="00383F9D"/>
    <w:rsid w:val="00384EFC"/>
    <w:rsid w:val="0038681F"/>
    <w:rsid w:val="00397AF9"/>
    <w:rsid w:val="003A0CA6"/>
    <w:rsid w:val="003A75EF"/>
    <w:rsid w:val="003A7664"/>
    <w:rsid w:val="003B4C21"/>
    <w:rsid w:val="003B7445"/>
    <w:rsid w:val="003B7BD7"/>
    <w:rsid w:val="003D3FEC"/>
    <w:rsid w:val="003D6087"/>
    <w:rsid w:val="003D78E7"/>
    <w:rsid w:val="003F0297"/>
    <w:rsid w:val="003F03C2"/>
    <w:rsid w:val="003F221A"/>
    <w:rsid w:val="0040782B"/>
    <w:rsid w:val="00410605"/>
    <w:rsid w:val="004116DC"/>
    <w:rsid w:val="004252C2"/>
    <w:rsid w:val="0042724B"/>
    <w:rsid w:val="00443227"/>
    <w:rsid w:val="00443581"/>
    <w:rsid w:val="00453BD5"/>
    <w:rsid w:val="004544BA"/>
    <w:rsid w:val="0045551D"/>
    <w:rsid w:val="00455D07"/>
    <w:rsid w:val="00456654"/>
    <w:rsid w:val="00464AA7"/>
    <w:rsid w:val="004714E7"/>
    <w:rsid w:val="004740E8"/>
    <w:rsid w:val="00480B3A"/>
    <w:rsid w:val="00485697"/>
    <w:rsid w:val="00490535"/>
    <w:rsid w:val="004A0944"/>
    <w:rsid w:val="004A1F6B"/>
    <w:rsid w:val="004A4B76"/>
    <w:rsid w:val="004B052B"/>
    <w:rsid w:val="004B7C0F"/>
    <w:rsid w:val="004C2195"/>
    <w:rsid w:val="004C246E"/>
    <w:rsid w:val="004C7BE5"/>
    <w:rsid w:val="004E0E82"/>
    <w:rsid w:val="004E35BE"/>
    <w:rsid w:val="004E7E0C"/>
    <w:rsid w:val="004F2293"/>
    <w:rsid w:val="004F280E"/>
    <w:rsid w:val="004F2D7B"/>
    <w:rsid w:val="004F3E0A"/>
    <w:rsid w:val="004F526C"/>
    <w:rsid w:val="004F579C"/>
    <w:rsid w:val="00503EA7"/>
    <w:rsid w:val="005101FB"/>
    <w:rsid w:val="00510E91"/>
    <w:rsid w:val="00512BC8"/>
    <w:rsid w:val="00513EB5"/>
    <w:rsid w:val="00514F1B"/>
    <w:rsid w:val="005153A2"/>
    <w:rsid w:val="005213C4"/>
    <w:rsid w:val="0052512C"/>
    <w:rsid w:val="00525217"/>
    <w:rsid w:val="005255E6"/>
    <w:rsid w:val="00526D97"/>
    <w:rsid w:val="005308F3"/>
    <w:rsid w:val="00530F9F"/>
    <w:rsid w:val="005325E7"/>
    <w:rsid w:val="00537520"/>
    <w:rsid w:val="00537965"/>
    <w:rsid w:val="0055091C"/>
    <w:rsid w:val="0055153A"/>
    <w:rsid w:val="0055236D"/>
    <w:rsid w:val="005549C6"/>
    <w:rsid w:val="00556AE4"/>
    <w:rsid w:val="0055729B"/>
    <w:rsid w:val="005579A9"/>
    <w:rsid w:val="00564541"/>
    <w:rsid w:val="00567D19"/>
    <w:rsid w:val="0057285D"/>
    <w:rsid w:val="0057598A"/>
    <w:rsid w:val="0058389C"/>
    <w:rsid w:val="0058491A"/>
    <w:rsid w:val="00587D58"/>
    <w:rsid w:val="00596EAE"/>
    <w:rsid w:val="005A29BA"/>
    <w:rsid w:val="005A4A15"/>
    <w:rsid w:val="005A6BCD"/>
    <w:rsid w:val="005B1888"/>
    <w:rsid w:val="005B7044"/>
    <w:rsid w:val="005D164D"/>
    <w:rsid w:val="005D2E92"/>
    <w:rsid w:val="005D599F"/>
    <w:rsid w:val="005E078D"/>
    <w:rsid w:val="005E2793"/>
    <w:rsid w:val="005E466A"/>
    <w:rsid w:val="005E5D03"/>
    <w:rsid w:val="005E6715"/>
    <w:rsid w:val="005F019D"/>
    <w:rsid w:val="005F1135"/>
    <w:rsid w:val="005F41AA"/>
    <w:rsid w:val="00600975"/>
    <w:rsid w:val="00601406"/>
    <w:rsid w:val="006057DF"/>
    <w:rsid w:val="006068CB"/>
    <w:rsid w:val="00607D5F"/>
    <w:rsid w:val="006134ED"/>
    <w:rsid w:val="006139C0"/>
    <w:rsid w:val="00616392"/>
    <w:rsid w:val="00620C1F"/>
    <w:rsid w:val="00635C65"/>
    <w:rsid w:val="00650476"/>
    <w:rsid w:val="00651E2C"/>
    <w:rsid w:val="00653D73"/>
    <w:rsid w:val="006547B1"/>
    <w:rsid w:val="0066202E"/>
    <w:rsid w:val="006627E7"/>
    <w:rsid w:val="00665405"/>
    <w:rsid w:val="0067274A"/>
    <w:rsid w:val="00685C3B"/>
    <w:rsid w:val="00690340"/>
    <w:rsid w:val="006A31BB"/>
    <w:rsid w:val="006D16E8"/>
    <w:rsid w:val="006D6B28"/>
    <w:rsid w:val="006E0DDF"/>
    <w:rsid w:val="006E7158"/>
    <w:rsid w:val="006F2ECC"/>
    <w:rsid w:val="006F4256"/>
    <w:rsid w:val="00700E35"/>
    <w:rsid w:val="00712730"/>
    <w:rsid w:val="00717B35"/>
    <w:rsid w:val="0072599E"/>
    <w:rsid w:val="007345F1"/>
    <w:rsid w:val="00736936"/>
    <w:rsid w:val="007369B1"/>
    <w:rsid w:val="00743C59"/>
    <w:rsid w:val="0074707A"/>
    <w:rsid w:val="0075154C"/>
    <w:rsid w:val="00753709"/>
    <w:rsid w:val="00755712"/>
    <w:rsid w:val="00756B20"/>
    <w:rsid w:val="00765023"/>
    <w:rsid w:val="007703F6"/>
    <w:rsid w:val="007745F9"/>
    <w:rsid w:val="00781442"/>
    <w:rsid w:val="00795421"/>
    <w:rsid w:val="007A31A8"/>
    <w:rsid w:val="007B53F3"/>
    <w:rsid w:val="007C0D89"/>
    <w:rsid w:val="007C3387"/>
    <w:rsid w:val="007D0AE4"/>
    <w:rsid w:val="007D42F3"/>
    <w:rsid w:val="007E2AAF"/>
    <w:rsid w:val="007E3CF9"/>
    <w:rsid w:val="007E52C0"/>
    <w:rsid w:val="00800031"/>
    <w:rsid w:val="00803E2C"/>
    <w:rsid w:val="00804499"/>
    <w:rsid w:val="008136EC"/>
    <w:rsid w:val="00814B69"/>
    <w:rsid w:val="008155D5"/>
    <w:rsid w:val="00816576"/>
    <w:rsid w:val="00843D4A"/>
    <w:rsid w:val="008611C9"/>
    <w:rsid w:val="008731ED"/>
    <w:rsid w:val="00876AFD"/>
    <w:rsid w:val="00883F6D"/>
    <w:rsid w:val="0088423A"/>
    <w:rsid w:val="0089047A"/>
    <w:rsid w:val="0089364F"/>
    <w:rsid w:val="008B352C"/>
    <w:rsid w:val="008B60E8"/>
    <w:rsid w:val="008B7DDE"/>
    <w:rsid w:val="008C36ED"/>
    <w:rsid w:val="008C417C"/>
    <w:rsid w:val="008D4D53"/>
    <w:rsid w:val="008D526E"/>
    <w:rsid w:val="008D53CC"/>
    <w:rsid w:val="008D70F6"/>
    <w:rsid w:val="008E6932"/>
    <w:rsid w:val="008F3E01"/>
    <w:rsid w:val="008F626D"/>
    <w:rsid w:val="008F7A46"/>
    <w:rsid w:val="008F7BBE"/>
    <w:rsid w:val="00901EC5"/>
    <w:rsid w:val="009060BD"/>
    <w:rsid w:val="009176D9"/>
    <w:rsid w:val="00921412"/>
    <w:rsid w:val="0092525F"/>
    <w:rsid w:val="009455E8"/>
    <w:rsid w:val="00950EB7"/>
    <w:rsid w:val="0095348E"/>
    <w:rsid w:val="009537BC"/>
    <w:rsid w:val="00955A4D"/>
    <w:rsid w:val="00955DF5"/>
    <w:rsid w:val="009572BF"/>
    <w:rsid w:val="00964210"/>
    <w:rsid w:val="009718AE"/>
    <w:rsid w:val="0097538C"/>
    <w:rsid w:val="00975BA9"/>
    <w:rsid w:val="00976005"/>
    <w:rsid w:val="00981B12"/>
    <w:rsid w:val="00981C77"/>
    <w:rsid w:val="009830D0"/>
    <w:rsid w:val="00987B95"/>
    <w:rsid w:val="009963D4"/>
    <w:rsid w:val="00996E86"/>
    <w:rsid w:val="009B0F9A"/>
    <w:rsid w:val="009C174C"/>
    <w:rsid w:val="009C279A"/>
    <w:rsid w:val="009C4F2E"/>
    <w:rsid w:val="009D3669"/>
    <w:rsid w:val="009E4A01"/>
    <w:rsid w:val="009E7210"/>
    <w:rsid w:val="009F7ED9"/>
    <w:rsid w:val="00A04C5A"/>
    <w:rsid w:val="00A07E1A"/>
    <w:rsid w:val="00A10395"/>
    <w:rsid w:val="00A10F51"/>
    <w:rsid w:val="00A31677"/>
    <w:rsid w:val="00A3262A"/>
    <w:rsid w:val="00A430B0"/>
    <w:rsid w:val="00A433E0"/>
    <w:rsid w:val="00A43E2F"/>
    <w:rsid w:val="00A47598"/>
    <w:rsid w:val="00A5460F"/>
    <w:rsid w:val="00A557C7"/>
    <w:rsid w:val="00A65077"/>
    <w:rsid w:val="00A67105"/>
    <w:rsid w:val="00A671D1"/>
    <w:rsid w:val="00A70517"/>
    <w:rsid w:val="00A72F93"/>
    <w:rsid w:val="00A837F4"/>
    <w:rsid w:val="00A843E6"/>
    <w:rsid w:val="00A8725F"/>
    <w:rsid w:val="00A90180"/>
    <w:rsid w:val="00A92767"/>
    <w:rsid w:val="00AA19D1"/>
    <w:rsid w:val="00AA2BC2"/>
    <w:rsid w:val="00AB1B4C"/>
    <w:rsid w:val="00AB23C4"/>
    <w:rsid w:val="00AB5DAB"/>
    <w:rsid w:val="00AC481A"/>
    <w:rsid w:val="00AC5146"/>
    <w:rsid w:val="00AC5D02"/>
    <w:rsid w:val="00AD1820"/>
    <w:rsid w:val="00AD1BA9"/>
    <w:rsid w:val="00AE6448"/>
    <w:rsid w:val="00AF032B"/>
    <w:rsid w:val="00AF2551"/>
    <w:rsid w:val="00AF25AB"/>
    <w:rsid w:val="00AF3AE9"/>
    <w:rsid w:val="00B018CB"/>
    <w:rsid w:val="00B0335C"/>
    <w:rsid w:val="00B03C76"/>
    <w:rsid w:val="00B044E9"/>
    <w:rsid w:val="00B11536"/>
    <w:rsid w:val="00B11C4D"/>
    <w:rsid w:val="00B17C5F"/>
    <w:rsid w:val="00B26FE8"/>
    <w:rsid w:val="00B4580A"/>
    <w:rsid w:val="00B47B28"/>
    <w:rsid w:val="00B546CA"/>
    <w:rsid w:val="00B67B28"/>
    <w:rsid w:val="00B71427"/>
    <w:rsid w:val="00B72D09"/>
    <w:rsid w:val="00B7476E"/>
    <w:rsid w:val="00B7621F"/>
    <w:rsid w:val="00B76C96"/>
    <w:rsid w:val="00B818EF"/>
    <w:rsid w:val="00B8316F"/>
    <w:rsid w:val="00B845C1"/>
    <w:rsid w:val="00B875E0"/>
    <w:rsid w:val="00BA051B"/>
    <w:rsid w:val="00BA208A"/>
    <w:rsid w:val="00BA4369"/>
    <w:rsid w:val="00BA4BA8"/>
    <w:rsid w:val="00BA5886"/>
    <w:rsid w:val="00BA6112"/>
    <w:rsid w:val="00BB447E"/>
    <w:rsid w:val="00BB61AE"/>
    <w:rsid w:val="00BB7765"/>
    <w:rsid w:val="00BC12BB"/>
    <w:rsid w:val="00BC18D4"/>
    <w:rsid w:val="00BD106A"/>
    <w:rsid w:val="00BD4FE9"/>
    <w:rsid w:val="00BD6AF3"/>
    <w:rsid w:val="00BE157E"/>
    <w:rsid w:val="00BE3C0A"/>
    <w:rsid w:val="00BF59C1"/>
    <w:rsid w:val="00BF608A"/>
    <w:rsid w:val="00C02731"/>
    <w:rsid w:val="00C0371C"/>
    <w:rsid w:val="00C03B77"/>
    <w:rsid w:val="00C04760"/>
    <w:rsid w:val="00C06DD9"/>
    <w:rsid w:val="00C20D40"/>
    <w:rsid w:val="00C2799B"/>
    <w:rsid w:val="00C312DC"/>
    <w:rsid w:val="00C35109"/>
    <w:rsid w:val="00C36B3B"/>
    <w:rsid w:val="00C43690"/>
    <w:rsid w:val="00C44832"/>
    <w:rsid w:val="00C50BC7"/>
    <w:rsid w:val="00C51DB1"/>
    <w:rsid w:val="00C523E9"/>
    <w:rsid w:val="00C53A23"/>
    <w:rsid w:val="00C563F1"/>
    <w:rsid w:val="00C64F1D"/>
    <w:rsid w:val="00C661A9"/>
    <w:rsid w:val="00C70218"/>
    <w:rsid w:val="00C70726"/>
    <w:rsid w:val="00C70EB9"/>
    <w:rsid w:val="00C76D42"/>
    <w:rsid w:val="00C82361"/>
    <w:rsid w:val="00C837F3"/>
    <w:rsid w:val="00C84113"/>
    <w:rsid w:val="00C90AE7"/>
    <w:rsid w:val="00C9197D"/>
    <w:rsid w:val="00C9421F"/>
    <w:rsid w:val="00C94746"/>
    <w:rsid w:val="00C94F2A"/>
    <w:rsid w:val="00CA733C"/>
    <w:rsid w:val="00CB0339"/>
    <w:rsid w:val="00CB2994"/>
    <w:rsid w:val="00CB52BC"/>
    <w:rsid w:val="00CB72E3"/>
    <w:rsid w:val="00CC112F"/>
    <w:rsid w:val="00CC1BCF"/>
    <w:rsid w:val="00CC3BE0"/>
    <w:rsid w:val="00CD0280"/>
    <w:rsid w:val="00CD34C4"/>
    <w:rsid w:val="00CD47A1"/>
    <w:rsid w:val="00CE3C49"/>
    <w:rsid w:val="00CE4459"/>
    <w:rsid w:val="00CF2F8D"/>
    <w:rsid w:val="00CF36BB"/>
    <w:rsid w:val="00D068DA"/>
    <w:rsid w:val="00D11305"/>
    <w:rsid w:val="00D11328"/>
    <w:rsid w:val="00D160BF"/>
    <w:rsid w:val="00D17C90"/>
    <w:rsid w:val="00D24205"/>
    <w:rsid w:val="00D25763"/>
    <w:rsid w:val="00D2728F"/>
    <w:rsid w:val="00D27385"/>
    <w:rsid w:val="00D31071"/>
    <w:rsid w:val="00D34554"/>
    <w:rsid w:val="00D35771"/>
    <w:rsid w:val="00D42F7D"/>
    <w:rsid w:val="00D43375"/>
    <w:rsid w:val="00D61859"/>
    <w:rsid w:val="00D62816"/>
    <w:rsid w:val="00D7162E"/>
    <w:rsid w:val="00D71E87"/>
    <w:rsid w:val="00D80380"/>
    <w:rsid w:val="00D816AA"/>
    <w:rsid w:val="00D85A3F"/>
    <w:rsid w:val="00D9096D"/>
    <w:rsid w:val="00DA0B87"/>
    <w:rsid w:val="00DA5D5A"/>
    <w:rsid w:val="00DA738B"/>
    <w:rsid w:val="00DB1201"/>
    <w:rsid w:val="00DB7EB5"/>
    <w:rsid w:val="00DC419F"/>
    <w:rsid w:val="00DC566D"/>
    <w:rsid w:val="00DC610A"/>
    <w:rsid w:val="00DD32D5"/>
    <w:rsid w:val="00DD5BC9"/>
    <w:rsid w:val="00DE0B99"/>
    <w:rsid w:val="00DE1BCF"/>
    <w:rsid w:val="00DE656E"/>
    <w:rsid w:val="00DF5950"/>
    <w:rsid w:val="00E001A4"/>
    <w:rsid w:val="00E038F5"/>
    <w:rsid w:val="00E052AD"/>
    <w:rsid w:val="00E07221"/>
    <w:rsid w:val="00E07310"/>
    <w:rsid w:val="00E174D6"/>
    <w:rsid w:val="00E20CEE"/>
    <w:rsid w:val="00E244AD"/>
    <w:rsid w:val="00E26BB0"/>
    <w:rsid w:val="00E34278"/>
    <w:rsid w:val="00E43C55"/>
    <w:rsid w:val="00E62F10"/>
    <w:rsid w:val="00E63BDB"/>
    <w:rsid w:val="00E66DD7"/>
    <w:rsid w:val="00E70B1E"/>
    <w:rsid w:val="00E80FF7"/>
    <w:rsid w:val="00E8150F"/>
    <w:rsid w:val="00E84796"/>
    <w:rsid w:val="00E85FC2"/>
    <w:rsid w:val="00E87C11"/>
    <w:rsid w:val="00E902E0"/>
    <w:rsid w:val="00E9488B"/>
    <w:rsid w:val="00EA301A"/>
    <w:rsid w:val="00EA6B11"/>
    <w:rsid w:val="00EA7230"/>
    <w:rsid w:val="00EB05D9"/>
    <w:rsid w:val="00EB0683"/>
    <w:rsid w:val="00EB070D"/>
    <w:rsid w:val="00EB12A3"/>
    <w:rsid w:val="00EB4B2D"/>
    <w:rsid w:val="00EB5ECC"/>
    <w:rsid w:val="00EC0C98"/>
    <w:rsid w:val="00EC7D7F"/>
    <w:rsid w:val="00ED05D0"/>
    <w:rsid w:val="00ED75F1"/>
    <w:rsid w:val="00EE3F26"/>
    <w:rsid w:val="00EE6312"/>
    <w:rsid w:val="00EF2AF5"/>
    <w:rsid w:val="00EF4DF1"/>
    <w:rsid w:val="00EF663E"/>
    <w:rsid w:val="00F10AEE"/>
    <w:rsid w:val="00F11ECD"/>
    <w:rsid w:val="00F20EE6"/>
    <w:rsid w:val="00F24634"/>
    <w:rsid w:val="00F27702"/>
    <w:rsid w:val="00F3027C"/>
    <w:rsid w:val="00F30481"/>
    <w:rsid w:val="00F37483"/>
    <w:rsid w:val="00F41CFD"/>
    <w:rsid w:val="00F529CD"/>
    <w:rsid w:val="00F81943"/>
    <w:rsid w:val="00FA08F9"/>
    <w:rsid w:val="00FA1149"/>
    <w:rsid w:val="00FA2C1F"/>
    <w:rsid w:val="00FA5E15"/>
    <w:rsid w:val="00FB2AE6"/>
    <w:rsid w:val="00FB3FE0"/>
    <w:rsid w:val="00FB5AB4"/>
    <w:rsid w:val="00FC39E6"/>
    <w:rsid w:val="00FC5BFC"/>
    <w:rsid w:val="00FD2006"/>
    <w:rsid w:val="00FD311F"/>
    <w:rsid w:val="00FD4B88"/>
    <w:rsid w:val="00FD6C6C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DB309"/>
  <w15:docId w15:val="{4BD76EFC-3A43-43D4-89BF-0F3EDB8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  <w:style w:type="paragraph" w:styleId="af1">
    <w:name w:val="Body Text"/>
    <w:basedOn w:val="a"/>
    <w:link w:val="af2"/>
    <w:rsid w:val="00B76C96"/>
    <w:pPr>
      <w:spacing w:after="120"/>
    </w:pPr>
  </w:style>
  <w:style w:type="character" w:customStyle="1" w:styleId="af2">
    <w:name w:val="Основной текст Знак"/>
    <w:basedOn w:val="a0"/>
    <w:link w:val="af1"/>
    <w:rsid w:val="00B76C9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49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3">
    <w:name w:val="List Paragraph"/>
    <w:basedOn w:val="a"/>
    <w:uiPriority w:val="34"/>
    <w:qFormat/>
    <w:rsid w:val="0057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0B87-60D3-49B4-8E50-748BFD7C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Bogdanov</dc:creator>
  <cp:lastModifiedBy>Admin</cp:lastModifiedBy>
  <cp:revision>5</cp:revision>
  <cp:lastPrinted>2019-04-29T08:23:00Z</cp:lastPrinted>
  <dcterms:created xsi:type="dcterms:W3CDTF">2019-04-29T08:18:00Z</dcterms:created>
  <dcterms:modified xsi:type="dcterms:W3CDTF">2019-07-04T15:15:00Z</dcterms:modified>
</cp:coreProperties>
</file>